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D7B1" w14:textId="77777777" w:rsidR="00801660" w:rsidRPr="00801660" w:rsidRDefault="00801660" w:rsidP="00801660">
      <w:pPr>
        <w:shd w:val="clear" w:color="auto" w:fill="CCCCCC"/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eastAsia="ru-RU"/>
        </w:rPr>
      </w:pPr>
      <w:r w:rsidRPr="00801660"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eastAsia="ru-RU"/>
        </w:rPr>
        <w:t>Лицензионное соглашение с конечным пользователем на программное обеспечение «Модный магазин 7 Smart Enterprise» («Модный магазин 7 SE»)</w:t>
      </w:r>
    </w:p>
    <w:p w14:paraId="19A0D72E" w14:textId="77777777" w:rsidR="00801660" w:rsidRPr="00801660" w:rsidRDefault="00801660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Настоящее пользовательское лицензионное соглашение с конечным пользователем (далее Соглашение) является документом, регулирующим правила использования программного обеспечения, обозначенного выше (далее – «Продукт») физическим или юридическим лицом (далее – «Лицензиат»), правомерно обладающим экземпляром соответствующего Продукта.</w:t>
      </w:r>
    </w:p>
    <w:p w14:paraId="4A6BC10C" w14:textId="77777777" w:rsidR="00801660" w:rsidRPr="00801660" w:rsidRDefault="00801660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По настоящему Соглашению права на новые (будущие) версии Продукта не предоставляются Лицензиату в рамках уже приобретённой лицензии, кроме случаев если обновления и изменения Продукта осуществляются и предоставляются Лицензиату по инициативе Правообладателя в целях устранения ошибок функционирования приобретенного Лицензиатом экземпляра Продукта.</w:t>
      </w:r>
    </w:p>
    <w:p w14:paraId="22D9D230" w14:textId="77777777" w:rsidR="00801660" w:rsidRPr="00801660" w:rsidRDefault="00801660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Соглашение заключается с целью установления прав на Продукт и документацию, записанные на соответствующих носителях или доступные для загрузки по сети Интернет, а также электронную лицензию и/или ключ защиты, определяющий вариант поставки Продукта и срок действия лицензии.</w:t>
      </w:r>
    </w:p>
    <w:p w14:paraId="19613356" w14:textId="77777777" w:rsidR="00801660" w:rsidRPr="00801660" w:rsidRDefault="00801660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Настоящий документ также дополняет и конкретизирует условия лицензионного договора (при его наличии), заключаемого Лицензиатом с лицом, уполномоченным на то Правообладателем.</w:t>
      </w:r>
    </w:p>
    <w:p w14:paraId="40FB310D" w14:textId="77777777" w:rsidR="00801660" w:rsidRPr="00801660" w:rsidRDefault="00801660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Все исключительные имущественные права на обозначенный Продукт (программное обеспечение, обновления и дополнения к Продукту, сопроводительные материалы и документы к Продукту и проч.) принадлежат ООО «Полет» (далее – Правообладатель). Устанавливая Продукт, осуществляя его запись в память ЭВМ, Лицензиат признает себя связанным условиями настоящего Соглашения.</w:t>
      </w:r>
    </w:p>
    <w:p w14:paraId="7F958C25" w14:textId="77777777" w:rsidR="00801660" w:rsidRPr="00801660" w:rsidRDefault="00801660" w:rsidP="002E6637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b/>
          <w:bCs/>
          <w:sz w:val="24"/>
          <w:szCs w:val="24"/>
        </w:rPr>
        <w:t>ОПИСАНИЕ ПРАВ И ОГРАНИЧЕНИЙ</w:t>
      </w:r>
    </w:p>
    <w:p w14:paraId="272E7223" w14:textId="77777777" w:rsidR="00801660" w:rsidRPr="00801660" w:rsidRDefault="00801660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Лицензиат имеет право использовать Продукт, приобретенный у Правообладателя или у официального партнера, дистрибьютора (лица, уполномоченного на то Правообладателем), на правах простой (неисключительной) лицензии в течение срока действия приобретенной лицензии.</w:t>
      </w:r>
    </w:p>
    <w:p w14:paraId="3BDD6495" w14:textId="77777777" w:rsidR="00801660" w:rsidRPr="00801660" w:rsidRDefault="00801660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В случае не указания срока действия приобретенной лицензии, Лицензиату предоставляется неисключительное право на использование Продукта на неопределенный период времени (без ограничения срока действия) без каких-либо территориальных ограничений для использования, Лицензии действительны бессрочно, кроме случаев замены оборудования, на котором используется Продукт, при невозможности деактивации лицензии на старом.</w:t>
      </w:r>
    </w:p>
    <w:p w14:paraId="376886FD" w14:textId="77777777" w:rsidR="00801660" w:rsidRPr="00801660" w:rsidRDefault="00801660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Настоящее Соглашение предоставляет Лицензиату право установки (инсталляции), запуска и использования Продукта на количество ЭВМ или терминалов в соответствие с приобретенным количеством лицензий, в рамках функциональных возможностей, назначения и правил пользования Продукта, изложенными в пользовательской документации.</w:t>
      </w:r>
    </w:p>
    <w:p w14:paraId="400F701A" w14:textId="77777777" w:rsidR="00801660" w:rsidRPr="00801660" w:rsidRDefault="00801660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 xml:space="preserve">Неисключительные права на использование Продукта и экземпляры Продукта (вместе с учетными данными) могут быть переданы третьему лицу, в том числе в порядке </w:t>
      </w:r>
      <w:r w:rsidRPr="00801660">
        <w:rPr>
          <w:rFonts w:ascii="Times New Roman" w:hAnsi="Times New Roman" w:cs="Times New Roman"/>
          <w:sz w:val="24"/>
          <w:szCs w:val="24"/>
        </w:rPr>
        <w:lastRenderedPageBreak/>
        <w:t>правопреемства, только при получении предварительного письменного согласия Правообладателя (либо лица, уполномоченного на то Правообладателем) и при условии удаления Лицензиатом со своих компьютеров/оборудования всех копий Продуктов.</w:t>
      </w:r>
    </w:p>
    <w:p w14:paraId="2B4C6745" w14:textId="77777777" w:rsidR="00801660" w:rsidRPr="00801660" w:rsidRDefault="00801660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Лицензиат обязуется обеспечивать конфиденциальность учетных данных (персональный логин и пароль, необходимые для доступа к личному кабинету) и не передавать их третьим лицам. Лицензиат в полной мере отвечает за соблюдение конфиденциальности учетных данных и несет ответственность в случае неправомерного их использования третьими лицами. Все действия совершенные в личном кабинете на официальном сайте Правообладателя после введения учетных данных, присвоенных Лицензиату (конклюдентные действия),  считаются совершенными от его имени и в его интересах соответствующим образом уполномоченными лицами, и как следствие влекут для  Лицензиата возникновение прав и обязанностей.</w:t>
      </w:r>
    </w:p>
    <w:p w14:paraId="2D228308" w14:textId="77777777" w:rsidR="00801660" w:rsidRPr="00801660" w:rsidRDefault="00801660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Лицензиат обязуется не допускать нарушений исключительных прав Правообладателя на Продукт, в частности, не совершать и не допускать совершение третьими лицами следующих действий без специального письменного разрешения Правообладателя (либо лица, уполномоченного на то Правообладателем):</w:t>
      </w:r>
    </w:p>
    <w:p w14:paraId="20098FE4" w14:textId="77777777" w:rsidR="00801660" w:rsidRPr="00801660" w:rsidRDefault="00801660" w:rsidP="0080166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распространять Продукт или его отдельные компоненты;</w:t>
      </w:r>
    </w:p>
    <w:p w14:paraId="29E1EA55" w14:textId="77777777" w:rsidR="00801660" w:rsidRPr="00801660" w:rsidRDefault="00801660" w:rsidP="0080166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совершать действия, результатом которых является устранение или снижение эффективности технических средств защиты авторских прав, применяемых Правообладателем, включая применение программных и технических средств «мультиплексирования», средств, изменяющих алгоритм работы программных или аппаратных средств защиты Продукта, а также использовать Продукт с устраненными или измененными без разрешения Правообладателя средствами защиты;</w:t>
      </w:r>
    </w:p>
    <w:p w14:paraId="5AE783D0" w14:textId="77777777" w:rsidR="00801660" w:rsidRPr="00801660" w:rsidRDefault="00801660" w:rsidP="0080166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восстанавливать исходный код, декомпилировать и/или деассемблировать программную часть Продукта, модифицировать, адаптировать, выполнять обратное проектирование, расшифровывать, копировать, создавать производные продукты, транслировать Продукт или документацию, или в ином порядке пытаться извлечь исходный код продукта, не вносить какие-либо изменения в объектный код Продукта, за исключением тех случаев, и лишь в той степени, в какой такая деятельность специально разрешена действующим законодательством РФ, а также за исключением тех, которые вносятся штатными средствами, входящими в состав Продукта и описанными в сопроводительной документации;</w:t>
      </w:r>
    </w:p>
    <w:p w14:paraId="7EB8A098" w14:textId="77777777" w:rsidR="00801660" w:rsidRPr="00801660" w:rsidRDefault="00801660" w:rsidP="0080166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использовать Продукт способами, не оговоренными в сопроводительной документации к Продукту (лицензионным договором), настоящим Соглашением. </w:t>
      </w:r>
    </w:p>
    <w:p w14:paraId="0BF5E5DA" w14:textId="77777777" w:rsidR="00801660" w:rsidRPr="00801660" w:rsidRDefault="00801660" w:rsidP="002E6637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b/>
          <w:bCs/>
          <w:sz w:val="24"/>
          <w:szCs w:val="24"/>
        </w:rPr>
        <w:t>УСЛОВИЯ ИСПОЛЬЗОВАНИЯ (ЛИЦЕНЗИРОВАНИЯ) ПРОДУКТА</w:t>
      </w:r>
    </w:p>
    <w:p w14:paraId="737F8EC5" w14:textId="77777777" w:rsidR="00801660" w:rsidRPr="00801660" w:rsidRDefault="00801660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Продукт предназначен для автоматизации и ведения учета на предприятиях розничной торговли Лицензиата, в соответствии с действующим законодательством. Ответственность за соблюдение действующего законодательства, в том числе задание настроек ведения учета в Продукте, соответствующих действующему законодательству, лежит на Лицензиате, использующем Продукт.</w:t>
      </w:r>
    </w:p>
    <w:p w14:paraId="7F950CB4" w14:textId="77777777" w:rsidR="00801660" w:rsidRDefault="00801660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 xml:space="preserve">Типовое отраслевое решение «Модный магазин 7 Smart Enterprise» является системой ERP-класса и предназначено для автоматизации сетей розничных магазинов различных форматов </w:t>
      </w:r>
      <w:r w:rsidRPr="00801660">
        <w:rPr>
          <w:rFonts w:ascii="Times New Roman" w:hAnsi="Times New Roman" w:cs="Times New Roman"/>
          <w:sz w:val="24"/>
          <w:szCs w:val="24"/>
        </w:rPr>
        <w:lastRenderedPageBreak/>
        <w:t>направления fashion retail (самообслуживания и/или прилавочной торговли) следующих классов: бутики, универмаги, торговые центры.</w:t>
      </w:r>
    </w:p>
    <w:p w14:paraId="3C4115C0" w14:textId="77777777" w:rsidR="00B70541" w:rsidRPr="00F223EC" w:rsidRDefault="00B70541" w:rsidP="00B705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>В состав Продукта входят следующие типы лицензируемых программных модулей:</w:t>
      </w:r>
    </w:p>
    <w:p w14:paraId="27EC3AE5" w14:textId="6C3DDC16" w:rsidR="00B70541" w:rsidRPr="00F223EC" w:rsidRDefault="00B70541" w:rsidP="00B7054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Модный магазин 7 Smart Enterprise</w:t>
      </w:r>
      <w:r w:rsidRPr="00F223EC">
        <w:rPr>
          <w:rFonts w:ascii="Times New Roman" w:hAnsi="Times New Roman" w:cs="Times New Roman"/>
          <w:sz w:val="24"/>
          <w:szCs w:val="24"/>
        </w:rPr>
        <w:t xml:space="preserve"> Модуль Центр– программный продукт для автоматизации центрального офиса сетевой структуры, базовый модуль</w:t>
      </w:r>
    </w:p>
    <w:p w14:paraId="2C9C3C5C" w14:textId="7D990F98" w:rsidR="00B70541" w:rsidRPr="00F223EC" w:rsidRDefault="00B70541" w:rsidP="00B7054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Модный магазин 7 Smart Enterprise</w:t>
      </w:r>
      <w:r w:rsidRPr="00F223EC">
        <w:rPr>
          <w:rFonts w:ascii="Times New Roman" w:hAnsi="Times New Roman" w:cs="Times New Roman"/>
          <w:sz w:val="24"/>
          <w:szCs w:val="24"/>
        </w:rPr>
        <w:t xml:space="preserve"> Модуль Региональный Центр– программный продукт для автоматизации регионального офиса сетевой структуры, базовый модуль</w:t>
      </w:r>
    </w:p>
    <w:p w14:paraId="00C44EBF" w14:textId="6B4BBAD5" w:rsidR="00B70541" w:rsidRPr="00F223EC" w:rsidRDefault="00B70541" w:rsidP="00B7054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Модный магазин 7 Smart Enterprise</w:t>
      </w:r>
      <w:r w:rsidRPr="00F223EC">
        <w:rPr>
          <w:rFonts w:ascii="Times New Roman" w:hAnsi="Times New Roman" w:cs="Times New Roman"/>
          <w:sz w:val="24"/>
          <w:szCs w:val="24"/>
        </w:rPr>
        <w:t xml:space="preserve"> </w:t>
      </w:r>
      <w:r w:rsidRPr="00F223EC">
        <w:rPr>
          <w:rFonts w:ascii="Times New Roman" w:hAnsi="Times New Roman" w:cs="Times New Roman"/>
          <w:sz w:val="24"/>
          <w:szCs w:val="24"/>
        </w:rPr>
        <w:t>Модуль Магазин– программный продукт для автоматизации магазинов сетевой структуры</w:t>
      </w:r>
    </w:p>
    <w:p w14:paraId="54D1DAEF" w14:textId="3D6E2825" w:rsidR="00B70541" w:rsidRPr="00F223EC" w:rsidRDefault="00B70541" w:rsidP="00B7054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Модный магазин 7 Smart Enterprise</w:t>
      </w:r>
      <w:r w:rsidRPr="00F223EC">
        <w:rPr>
          <w:rFonts w:ascii="Times New Roman" w:hAnsi="Times New Roman" w:cs="Times New Roman"/>
          <w:sz w:val="24"/>
          <w:szCs w:val="24"/>
        </w:rPr>
        <w:t xml:space="preserve"> УТТ Store – лицензия для подключения Удаленной Торговой Точки к модулю Центр.</w:t>
      </w:r>
    </w:p>
    <w:p w14:paraId="11C8D368" w14:textId="77777777" w:rsidR="00B70541" w:rsidRPr="00F223EC" w:rsidRDefault="00B70541" w:rsidP="00B70541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>Торговая Сеть 7 Smart Enterprise Модуль Центр – Модуль «УДС»</w:t>
      </w:r>
      <w:r w:rsidRPr="00F223EC" w:rsidDel="002D6CDC">
        <w:rPr>
          <w:rFonts w:ascii="Times New Roman" w:hAnsi="Times New Roman" w:cs="Times New Roman"/>
          <w:sz w:val="24"/>
          <w:szCs w:val="24"/>
        </w:rPr>
        <w:t xml:space="preserve"> </w:t>
      </w:r>
      <w:r w:rsidRPr="00F223EC">
        <w:rPr>
          <w:rFonts w:ascii="Times New Roman" w:hAnsi="Times New Roman" w:cs="Times New Roman"/>
          <w:sz w:val="24"/>
          <w:szCs w:val="24"/>
        </w:rPr>
        <w:t xml:space="preserve"> - лицензия для активации функционала «Управление денежными средствами» активируется в модуле Центр и в каждом модуле Магазин </w:t>
      </w:r>
    </w:p>
    <w:p w14:paraId="1F7990CB" w14:textId="77777777" w:rsidR="00B70541" w:rsidRDefault="00B70541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3ED91" w14:textId="77777777" w:rsidR="00B70541" w:rsidRDefault="00B70541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F528D" w14:textId="77777777" w:rsidR="00B70541" w:rsidRPr="00801660" w:rsidRDefault="00B70541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56063" w14:textId="77777777" w:rsidR="00801660" w:rsidRPr="00801660" w:rsidRDefault="00801660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Продукт лицензирован по количеству одновременно подключенных компьютеризированных рабочих мест фронт-офиса (типы пользователей: POS-терминалы) в одной локальной сети. Кассовые программы, управляющие работой POS-терминалов приобретаются отдельно.</w:t>
      </w:r>
    </w:p>
    <w:p w14:paraId="1EE0508E" w14:textId="77777777" w:rsidR="00FC0C72" w:rsidRPr="00F223EC" w:rsidRDefault="00801660" w:rsidP="00FC0C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Продукт лицензирован по количеству одновременно работающих пользователей (компьютеризированных рабочих мест) бэк-офиса</w:t>
      </w:r>
      <w:r w:rsidR="00FC0C72">
        <w:rPr>
          <w:rFonts w:ascii="Times New Roman" w:hAnsi="Times New Roman" w:cs="Times New Roman"/>
          <w:sz w:val="24"/>
          <w:szCs w:val="24"/>
        </w:rPr>
        <w:t xml:space="preserve">. </w:t>
      </w:r>
      <w:r w:rsidR="00FC0C72" w:rsidRPr="00F223EC">
        <w:rPr>
          <w:rFonts w:ascii="Times New Roman" w:hAnsi="Times New Roman" w:cs="Times New Roman"/>
          <w:sz w:val="24"/>
          <w:szCs w:val="24"/>
        </w:rPr>
        <w:t>На одном автоматизированном рабочем месте бэк-офиса (далее АРМ) могут работать разные пользователи, однако в один момент времени может работать только один пользователь.</w:t>
      </w:r>
    </w:p>
    <w:p w14:paraId="36CC6958" w14:textId="77777777" w:rsidR="00801660" w:rsidRPr="00801660" w:rsidRDefault="00801660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Продукт работает как распределенная сетевая только при наличии минимум одного модуля «Магазин» и модуля «Центр».</w:t>
      </w:r>
    </w:p>
    <w:p w14:paraId="1A0D06D2" w14:textId="77777777" w:rsidR="00FC0C72" w:rsidRPr="00F223EC" w:rsidRDefault="00FC0C72" w:rsidP="00FC0C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 xml:space="preserve">В зависимости от поставки Продукт может быть защищен с помощью программной защиты (электронная лицензия) или аппаратного ключа защиты (АКЗ), при этом АКЗ для модулей «Центр», «Склад» и «Магазин» различные. Программная защита реализована путем привязки экземпляра лицензируемого Продукта к аппаратному обеспечению (серверу), на который установлен Продукт и предполагает введение пин-кода активации. При значительном изменении параметров и комплектующих аппаратного обеспечения (сервера) может понадобится повторная активация лицензии. </w:t>
      </w:r>
    </w:p>
    <w:p w14:paraId="256E4C9F" w14:textId="77777777" w:rsidR="00801660" w:rsidRPr="00801660" w:rsidRDefault="00801660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Для расширения количества пользователей бэк-офиса необходимо приобретать лицензии на дополнительные рабочие места.</w:t>
      </w:r>
    </w:p>
    <w:p w14:paraId="137E3D3E" w14:textId="77777777" w:rsidR="00801660" w:rsidRPr="00801660" w:rsidRDefault="00801660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Для расширения количества подключений кассовых мест фронт-офиса необходимо приобретать лицензии на дополнительные рабочие места</w:t>
      </w:r>
    </w:p>
    <w:p w14:paraId="6D001FF4" w14:textId="77777777" w:rsidR="00801660" w:rsidRPr="00801660" w:rsidRDefault="00801660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Для выполнения различных регламентых задач поставляется отдельная техническая лицензия. Работа пользователей с использованием данной лицензии запрещена.</w:t>
      </w:r>
    </w:p>
    <w:p w14:paraId="38D6C8D4" w14:textId="77777777" w:rsidR="00801660" w:rsidRPr="00801660" w:rsidRDefault="00801660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lastRenderedPageBreak/>
        <w:t>Для выполнения обмена данными с системой ЕГАИС поставляется отдельная техническая лицензия. Работа пользователей с использованием данной лицензии запрещена.</w:t>
      </w:r>
    </w:p>
    <w:p w14:paraId="786CE9A2" w14:textId="6E5E539D" w:rsidR="002E6637" w:rsidRPr="00801660" w:rsidRDefault="002E6637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37">
        <w:rPr>
          <w:rFonts w:ascii="Times New Roman" w:hAnsi="Times New Roman" w:cs="Times New Roman"/>
          <w:sz w:val="24"/>
          <w:szCs w:val="24"/>
        </w:rPr>
        <w:t xml:space="preserve">Для получения обновлений (новых релизов) Продукта необходимо приобрести лицензию Service Pack. Срок действия лицензии Service Pack ограничен по времени и составляет 1 (один) год с даты получения неисключительных прав на ее использование. При приобретении лицензии Service Pack Лицензиат приобретает право на скачивание каждого выпущенного релиза/версии — не более 2-х (двух) раз. Скачивание релиза/версии доступно в Личном кабинете клиента по адресу </w:t>
      </w:r>
      <w:hyperlink r:id="rId5" w:history="1">
        <w:r w:rsidRPr="002E6637">
          <w:rPr>
            <w:rStyle w:val="a3"/>
            <w:rFonts w:ascii="Times New Roman" w:hAnsi="Times New Roman" w:cs="Times New Roman"/>
            <w:sz w:val="24"/>
            <w:szCs w:val="24"/>
          </w:rPr>
          <w:t>https://lk.supsoft.ru</w:t>
        </w:r>
      </w:hyperlink>
      <w:r w:rsidRPr="002E6637">
        <w:rPr>
          <w:rFonts w:ascii="Times New Roman" w:hAnsi="Times New Roman" w:cs="Times New Roman"/>
          <w:sz w:val="24"/>
          <w:szCs w:val="24"/>
        </w:rPr>
        <w:t>. Инсталляция и использование скачанного релиза/версии Продукта осуществляется без ограничения срока. Для приобретения лицензии Service Pack у Лицензиата должна быть базовая лицензия (модуль) Продукта.</w:t>
      </w:r>
    </w:p>
    <w:p w14:paraId="3C0EBE50" w14:textId="77777777" w:rsidR="00801660" w:rsidRPr="00801660" w:rsidRDefault="00801660" w:rsidP="002E6637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14:paraId="1CA7CBBF" w14:textId="77777777" w:rsidR="00801660" w:rsidRPr="00801660" w:rsidRDefault="00801660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Системные и иные технические требования, предъявляемые к компьютерам/оборудованию Лицензиата для работы Продукта, описаны в сопроводительной документации и/или на сайте Правообладателя.</w:t>
      </w:r>
    </w:p>
    <w:p w14:paraId="6C401934" w14:textId="77777777" w:rsidR="00801660" w:rsidRPr="00801660" w:rsidRDefault="00801660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В случае нарушения Лицензиатом условий настоящего Соглашения (лицензионного договора), а также иных правил пользования Продуктом, предусмотренных сопроводительной документацией, Правообладатель вправе без возмещения каких-либо убытков и денежных компенсаций прекратить и/или отказать в предоставлении прав на использование Продукта, заблокировать активацию Продукта и/или аннулировать лицензию, а также по своему усмотрению применить в отношении нарушителя иные способы защиты своих интеллектуальных прав, в том числе предусмотренные законодательством РФ.</w:t>
      </w:r>
    </w:p>
    <w:p w14:paraId="7213D048" w14:textId="77777777" w:rsidR="00801660" w:rsidRPr="00801660" w:rsidRDefault="00801660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Продукт предоставляется Лицензиату «как есть» и в том виде, в котором он доступен на момент предоставления. Правообладатель не гарантирует, что (а) функциональные возможности Продукта и его технические характеристики в полной мере отвечают ожиданиям/требованиям Лицензиата  или смогут быть применимы для конкретной его цели; (б) работа Продукта будет непрерывной и безошибочной, и что обнаруженные ошибки будут исправлены Лицензиатом немедленно или к какому-то определенному сроку.</w:t>
      </w:r>
    </w:p>
    <w:p w14:paraId="7D2A45AD" w14:textId="77777777" w:rsidR="00801660" w:rsidRPr="00801660" w:rsidRDefault="00801660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Правообладатель не несет ответственности за какие-либо убытки и/или ущерб, включая косвенные, специальные, опосредованные или случайные убытки (в том числе, убытки в связи с недополученной коммерческой прибылью (упущенную выгоду), потери прибыли, потери доходов, потери и/или получения доступа к конфиденциальной информации, персональных данных и иной информации, прерыванием деятельности, утратой информации или иной имущественный ущерб), возникающие в связи с использованием или невозможностью использования Продукта (документации), а также при использовании стороннего программного обеспечения, предоставляемого третьими лицами, даже если Правообладатель был уведомлен о возможном возникновении таких убытков и/или ущерба.</w:t>
      </w:r>
    </w:p>
    <w:p w14:paraId="78C99C4B" w14:textId="77777777" w:rsidR="002E6637" w:rsidRPr="002E6637" w:rsidRDefault="002E6637" w:rsidP="002E66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37">
        <w:rPr>
          <w:rFonts w:ascii="Times New Roman" w:hAnsi="Times New Roman" w:cs="Times New Roman"/>
          <w:sz w:val="24"/>
          <w:szCs w:val="24"/>
        </w:rPr>
        <w:t>Продукт может содержать возможность отправки Правообладателю информации о корректном и надлежащем функционировании Продукта или нарушениях лицензионной политики, средств защиты, лицензируемых параметрах, в том числе, но не ограничиваясь — об ошибках, конфликтах с целью анализа использования, контроля соблюдения лицензионной политики, а также совершенствования Продукта.</w:t>
      </w:r>
    </w:p>
    <w:p w14:paraId="3388213B" w14:textId="77777777" w:rsidR="00801660" w:rsidRPr="00801660" w:rsidRDefault="00801660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lastRenderedPageBreak/>
        <w:t>Настоящее соглашение действует в течение всего срока эксплуатации (использования) Лицензиатом Продукта и/или нахождения у него экземпляра Продукта. При прекращении использования Продукта Лицензиат обязан удалить Продукт из памяти ЭВМ.</w:t>
      </w:r>
    </w:p>
    <w:p w14:paraId="086FB133" w14:textId="77777777" w:rsidR="00801660" w:rsidRPr="00801660" w:rsidRDefault="00801660" w:rsidP="00801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sz w:val="24"/>
          <w:szCs w:val="24"/>
        </w:rPr>
        <w:t>Настоящее Соглашение может изменяться Правообладателем в одностороннем порядке. Актуальная версия Соглашения доступна на сайте Правообладателя </w:t>
      </w:r>
      <w:hyperlink r:id="rId6" w:history="1">
        <w:r w:rsidRPr="00801660">
          <w:rPr>
            <w:rStyle w:val="a3"/>
            <w:rFonts w:ascii="Times New Roman" w:hAnsi="Times New Roman" w:cs="Times New Roman"/>
            <w:sz w:val="24"/>
            <w:szCs w:val="24"/>
          </w:rPr>
          <w:t>polet-it.ru</w:t>
        </w:r>
      </w:hyperlink>
      <w:r w:rsidRPr="00801660">
        <w:rPr>
          <w:rFonts w:ascii="Times New Roman" w:hAnsi="Times New Roman" w:cs="Times New Roman"/>
          <w:sz w:val="24"/>
          <w:szCs w:val="24"/>
        </w:rPr>
        <w:t>. Указанные изменения в условиях Соглашения вступают в силу с даты их публикации, если иное не оговорено в соответствующей публикации.</w:t>
      </w:r>
    </w:p>
    <w:p w14:paraId="3FEDA00F" w14:textId="77777777" w:rsidR="00801660" w:rsidRPr="00801660" w:rsidRDefault="00801660" w:rsidP="002E6637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b/>
          <w:bCs/>
          <w:sz w:val="24"/>
          <w:szCs w:val="24"/>
        </w:rPr>
        <w:t>ООО «ПОЛЕТ»</w:t>
      </w:r>
    </w:p>
    <w:p w14:paraId="3C5EDDE0" w14:textId="77777777" w:rsidR="002E6637" w:rsidRDefault="00801660" w:rsidP="002E6637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660">
        <w:rPr>
          <w:rFonts w:ascii="Times New Roman" w:hAnsi="Times New Roman" w:cs="Times New Roman"/>
          <w:b/>
          <w:bCs/>
          <w:sz w:val="24"/>
          <w:szCs w:val="24"/>
        </w:rPr>
        <w:t xml:space="preserve">125373, МОСКВА ГОРОД, ПРОЕЗД ПОХОДНЫЙ, </w:t>
      </w:r>
    </w:p>
    <w:p w14:paraId="1A223193" w14:textId="32448A79" w:rsidR="00801660" w:rsidRPr="002E6637" w:rsidRDefault="00801660" w:rsidP="002E6637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660">
        <w:rPr>
          <w:rFonts w:ascii="Times New Roman" w:hAnsi="Times New Roman" w:cs="Times New Roman"/>
          <w:b/>
          <w:bCs/>
          <w:sz w:val="24"/>
          <w:szCs w:val="24"/>
        </w:rPr>
        <w:t>ДОМ</w:t>
      </w:r>
      <w:r w:rsidR="002E6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1660">
        <w:rPr>
          <w:rFonts w:ascii="Times New Roman" w:hAnsi="Times New Roman" w:cs="Times New Roman"/>
          <w:b/>
          <w:bCs/>
          <w:sz w:val="24"/>
          <w:szCs w:val="24"/>
        </w:rPr>
        <w:t>14, ЭТ. ЦОК. ПОМ. I КОМН. 3,</w:t>
      </w:r>
    </w:p>
    <w:p w14:paraId="2CD48AE0" w14:textId="77777777" w:rsidR="00801660" w:rsidRPr="00801660" w:rsidRDefault="00801660" w:rsidP="002E6637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b/>
          <w:bCs/>
          <w:sz w:val="24"/>
          <w:szCs w:val="24"/>
        </w:rPr>
        <w:t>ОГРН: 1087746610896, ИНН: 7730582675, КПП: 773301001</w:t>
      </w:r>
    </w:p>
    <w:p w14:paraId="672B5587" w14:textId="2465F518" w:rsidR="00DF0BED" w:rsidRPr="00801660" w:rsidRDefault="00801660" w:rsidP="002E6637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60">
        <w:rPr>
          <w:rFonts w:ascii="Times New Roman" w:hAnsi="Times New Roman" w:cs="Times New Roman"/>
          <w:b/>
          <w:bCs/>
          <w:sz w:val="24"/>
          <w:szCs w:val="24"/>
        </w:rPr>
        <w:t>Тел</w:t>
      </w:r>
      <w:r w:rsidRPr="00801660">
        <w:rPr>
          <w:rFonts w:ascii="Times New Roman" w:hAnsi="Times New Roman" w:cs="Times New Roman"/>
          <w:sz w:val="24"/>
          <w:szCs w:val="24"/>
        </w:rPr>
        <w:t> </w:t>
      </w:r>
      <w:r w:rsidRPr="00801660">
        <w:rPr>
          <w:rFonts w:ascii="Times New Roman" w:hAnsi="Times New Roman" w:cs="Times New Roman"/>
          <w:b/>
          <w:bCs/>
          <w:sz w:val="24"/>
          <w:szCs w:val="24"/>
        </w:rPr>
        <w:t>+7 (495) 363-06-60</w:t>
      </w:r>
    </w:p>
    <w:sectPr w:rsidR="00DF0BED" w:rsidRPr="00801660" w:rsidSect="002E663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5A90"/>
    <w:multiLevelType w:val="hybridMultilevel"/>
    <w:tmpl w:val="533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75757"/>
    <w:multiLevelType w:val="multilevel"/>
    <w:tmpl w:val="F264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11A73"/>
    <w:multiLevelType w:val="multilevel"/>
    <w:tmpl w:val="ADBA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E7EA6"/>
    <w:multiLevelType w:val="multilevel"/>
    <w:tmpl w:val="048A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5008146">
    <w:abstractNumId w:val="1"/>
  </w:num>
  <w:num w:numId="2" w16cid:durableId="1289166743">
    <w:abstractNumId w:val="2"/>
  </w:num>
  <w:num w:numId="3" w16cid:durableId="790395092">
    <w:abstractNumId w:val="3"/>
  </w:num>
  <w:num w:numId="4" w16cid:durableId="109879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5D"/>
    <w:rsid w:val="002E6637"/>
    <w:rsid w:val="007C4B5D"/>
    <w:rsid w:val="00801660"/>
    <w:rsid w:val="00B70541"/>
    <w:rsid w:val="00DF0BED"/>
    <w:rsid w:val="00FC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CA71"/>
  <w15:chartTrackingRefBased/>
  <w15:docId w15:val="{4140CFF5-1204-453E-8A93-C131EB1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6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et-it.ru/" TargetMode="External"/><Relationship Id="rId5" Type="http://schemas.openxmlformats.org/officeDocument/2006/relationships/hyperlink" Target="https://lk.supso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Левинзон Наталья</dc:creator>
  <cp:keywords/>
  <dc:description/>
  <cp:lastModifiedBy>Игорь Кирпаль</cp:lastModifiedBy>
  <cp:revision>4</cp:revision>
  <dcterms:created xsi:type="dcterms:W3CDTF">2023-11-20T11:47:00Z</dcterms:created>
  <dcterms:modified xsi:type="dcterms:W3CDTF">2023-11-27T12:40:00Z</dcterms:modified>
</cp:coreProperties>
</file>